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03749" w:rsidR="003E3473" w:rsidP="20D8E27F" w:rsidRDefault="003E3473" w14:paraId="69A2920E" w14:textId="06BC1013">
      <w:pPr>
        <w:rPr>
          <w:rFonts w:ascii="Arial" w:hAnsi="Arial" w:eastAsia="Arial" w:cs="Arial"/>
          <w:b w:val="1"/>
          <w:bCs w:val="1"/>
          <w:sz w:val="32"/>
          <w:szCs w:val="32"/>
        </w:rPr>
      </w:pPr>
      <w:r w:rsidRPr="20D8E27F" w:rsidR="003E3473">
        <w:rPr>
          <w:rFonts w:ascii="Arial" w:hAnsi="Arial" w:eastAsia="Arial" w:cs="Arial"/>
          <w:b w:val="1"/>
          <w:bCs w:val="1"/>
          <w:sz w:val="32"/>
          <w:szCs w:val="32"/>
        </w:rPr>
        <w:t>Terms and Conditions for Traders at 125 Live</w:t>
      </w:r>
    </w:p>
    <w:p w:rsidRPr="00703749" w:rsidR="003E3473" w:rsidP="20D8E27F" w:rsidRDefault="003E3473" w14:paraId="3DA8F00F" w14:textId="25BA4937">
      <w:pPr>
        <w:shd w:val="clear" w:color="auto" w:fill="FFFFFF" w:themeFill="background1"/>
        <w:spacing w:before="0" w:beforeAutospacing="off" w:after="21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The event gates will be open to the public from 12:00 PM to 4:00 PM for our complimentary community event, and from 6:00 PM to 10:00 PM for our ticketed event on Saturday</w:t>
      </w:r>
      <w:r w:rsidRPr="20D8E27F" w:rsidR="0F3C44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6</w:t>
      </w: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th</w:t>
      </w:r>
      <w:r w:rsidRPr="20D8E27F" w:rsidR="4B0BC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and Sunday</w:t>
      </w:r>
      <w:r w:rsidRPr="20D8E27F" w:rsidR="18AD0A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7</w:t>
      </w: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th</w:t>
      </w:r>
      <w:r w:rsidRPr="20D8E27F" w:rsidR="48D916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September </w:t>
      </w: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2025.</w:t>
      </w:r>
    </w:p>
    <w:p w:rsidRPr="00703749" w:rsidR="003E3473" w:rsidP="20D8E27F" w:rsidRDefault="003E3473" w14:paraId="59342E14" w14:textId="51C4047E">
      <w:pPr>
        <w:shd w:val="clear" w:color="auto" w:fill="FFFFFF" w:themeFill="background1"/>
        <w:spacing w:before="0" w:beforeAutospacing="off" w:after="210" w:afterAutospacing="off"/>
        <w:jc w:val="left"/>
        <w:rPr>
          <w:rFonts w:ascii="Arial" w:hAnsi="Arial" w:eastAsia="Arial" w:cs="Arial"/>
          <w:sz w:val="22"/>
          <w:szCs w:val="22"/>
        </w:rPr>
      </w:pP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All traders </w:t>
      </w: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are required to</w:t>
      </w:r>
      <w:r w:rsidRPr="20D8E27F" w:rsidR="1BDE6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be fully set up by 10:00 AM on both days for inspection by the 125 Live Site Team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="20D8E27F" w:rsidP="20D8E27F" w:rsidRDefault="20D8E27F" w14:paraId="0D816C78" w14:textId="02E2B6F5">
      <w:pPr>
        <w:shd w:val="clear" w:color="auto" w:fill="FFFFFF" w:themeFill="background1"/>
        <w:spacing w:before="0" w:beforeAutospacing="off" w:after="210" w:afterAutospacing="off"/>
        <w:jc w:val="left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41D8ABA7" w14:textId="61290E43">
      <w:pPr>
        <w:pStyle w:val="NoSpacing"/>
        <w:rPr>
          <w:rFonts w:ascii="Arial" w:hAnsi="Arial" w:eastAsia="Arial" w:cs="Arial"/>
          <w:b w:val="1"/>
          <w:bCs w:val="1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>1.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Applications</w:t>
      </w:r>
      <w:r w:rsidRPr="20D8E27F" w:rsidR="00703749">
        <w:rPr>
          <w:rFonts w:ascii="Arial" w:hAnsi="Arial" w:eastAsia="Arial" w:cs="Arial"/>
          <w:b w:val="1"/>
          <w:bCs w:val="1"/>
          <w:sz w:val="22"/>
          <w:szCs w:val="22"/>
        </w:rPr>
        <w:t>:</w:t>
      </w:r>
    </w:p>
    <w:p w:rsidRPr="00703749" w:rsidR="003E3473" w:rsidP="20D8E27F" w:rsidRDefault="003E3473" w14:paraId="303DFF35" w14:textId="0F33D55C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By </w:t>
      </w:r>
      <w:bookmarkStart w:name="_Int_SXdEqiDa" w:id="0"/>
      <w:r w:rsidRPr="20D8E27F" w:rsidR="003E3473">
        <w:rPr>
          <w:rFonts w:ascii="Arial" w:hAnsi="Arial" w:eastAsia="Arial" w:cs="Arial"/>
          <w:sz w:val="22"/>
          <w:szCs w:val="22"/>
        </w:rPr>
        <w:t>submitting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an application</w:t>
      </w:r>
      <w:bookmarkEnd w:id="0"/>
      <w:r w:rsidRPr="20D8E27F" w:rsidR="003E3473">
        <w:rPr>
          <w:rFonts w:ascii="Arial" w:hAnsi="Arial" w:eastAsia="Arial" w:cs="Arial"/>
          <w:sz w:val="22"/>
          <w:szCs w:val="22"/>
        </w:rPr>
        <w:t xml:space="preserve"> form you are legally binding yourself to abide by </w:t>
      </w:r>
      <w:bookmarkStart w:name="_Int_a1DmEjzG" w:id="1"/>
      <w:r w:rsidRPr="20D8E27F" w:rsidR="003E3473">
        <w:rPr>
          <w:rFonts w:ascii="Arial" w:hAnsi="Arial" w:eastAsia="Arial" w:cs="Arial"/>
          <w:sz w:val="22"/>
          <w:szCs w:val="22"/>
        </w:rPr>
        <w:t>our</w:t>
      </w:r>
      <w:bookmarkEnd w:id="1"/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5574706A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terms and conditions of trading. Please ensure you have read them and made your </w:t>
      </w:r>
    </w:p>
    <w:p w:rsidRPr="00703749" w:rsidR="003E3473" w:rsidP="20D8E27F" w:rsidRDefault="003E3473" w14:paraId="6F097C61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staff aware of them prior to the event. The management reserves the right to evict </w:t>
      </w:r>
    </w:p>
    <w:p w:rsidRPr="00703749" w:rsidR="003E3473" w:rsidP="20D8E27F" w:rsidRDefault="003E3473" w14:paraId="59F58854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from site anyone breaking this contract, or behaving in an illegal, aggressive, or </w:t>
      </w:r>
    </w:p>
    <w:p w:rsidRPr="00703749" w:rsidR="004A1C62" w:rsidP="20D8E27F" w:rsidRDefault="003E3473" w14:paraId="2524706A" w14:textId="13AA021A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>disorderly manner</w:t>
      </w:r>
      <w:r w:rsidRPr="20D8E27F" w:rsidR="4F856965">
        <w:rPr>
          <w:rFonts w:ascii="Arial" w:hAnsi="Arial" w:eastAsia="Arial" w:cs="Arial"/>
          <w:sz w:val="22"/>
          <w:szCs w:val="22"/>
        </w:rPr>
        <w:t xml:space="preserve">. </w:t>
      </w:r>
    </w:p>
    <w:p w:rsidRPr="00703749" w:rsidR="004A1C62" w:rsidP="20D8E27F" w:rsidRDefault="004A1C62" w14:paraId="532124AA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4A1C62" w:rsidP="20D8E27F" w:rsidRDefault="003E3473" w14:paraId="450052F5" w14:textId="13BC34AD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All applications must be </w:t>
      </w:r>
      <w:r w:rsidRPr="20D8E27F" w:rsidR="003E3473">
        <w:rPr>
          <w:rFonts w:ascii="Arial" w:hAnsi="Arial" w:eastAsia="Arial" w:cs="Arial"/>
          <w:sz w:val="22"/>
          <w:szCs w:val="22"/>
        </w:rPr>
        <w:t>submitted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via </w:t>
      </w:r>
      <w:r w:rsidRPr="20D8E27F" w:rsidR="00D542BD">
        <w:rPr>
          <w:rFonts w:ascii="Arial" w:hAnsi="Arial" w:eastAsia="Arial" w:cs="Arial"/>
          <w:sz w:val="22"/>
          <w:szCs w:val="22"/>
        </w:rPr>
        <w:t>email</w:t>
      </w:r>
      <w:r w:rsidRPr="20D8E27F" w:rsidR="537A6C59">
        <w:rPr>
          <w:rFonts w:ascii="Arial" w:hAnsi="Arial" w:eastAsia="Arial" w:cs="Arial"/>
          <w:sz w:val="22"/>
          <w:szCs w:val="22"/>
        </w:rPr>
        <w:t xml:space="preserve">.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After we have received your application form, you will receive </w:t>
      </w:r>
      <w:r w:rsidRPr="20D8E27F" w:rsidR="00D542BD">
        <w:rPr>
          <w:rFonts w:ascii="Arial" w:hAnsi="Arial" w:eastAsia="Arial" w:cs="Arial"/>
          <w:sz w:val="22"/>
          <w:szCs w:val="22"/>
        </w:rPr>
        <w:t>an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  <w:r w:rsidRPr="20D8E27F" w:rsidR="00D542BD">
        <w:rPr>
          <w:rFonts w:ascii="Arial" w:hAnsi="Arial" w:eastAsia="Arial" w:cs="Arial"/>
          <w:sz w:val="22"/>
          <w:szCs w:val="22"/>
        </w:rPr>
        <w:t>email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of acceptance or rejection accordingly. Should your application be accepted, you will also receive a contract to be signed and returned. Only those products or services described on the application form are eligible to be </w:t>
      </w:r>
      <w:r w:rsidRPr="20D8E27F" w:rsidR="003E3473">
        <w:rPr>
          <w:rFonts w:ascii="Arial" w:hAnsi="Arial" w:eastAsia="Arial" w:cs="Arial"/>
          <w:sz w:val="22"/>
          <w:szCs w:val="22"/>
        </w:rPr>
        <w:t>exhibited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or sold. Pitch fees will be </w:t>
      </w:r>
      <w:r w:rsidRPr="20D8E27F" w:rsidR="003E3473">
        <w:rPr>
          <w:rFonts w:ascii="Arial" w:hAnsi="Arial" w:eastAsia="Arial" w:cs="Arial"/>
          <w:sz w:val="22"/>
          <w:szCs w:val="22"/>
        </w:rPr>
        <w:t>determined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by the size of the pitch and the merchandise being sold. </w:t>
      </w:r>
    </w:p>
    <w:p w:rsidR="00171DD9" w:rsidP="20D8E27F" w:rsidRDefault="00171DD9" w14:paraId="73845705" w14:textId="26C69F3A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121D9DA8" w14:textId="3988826D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The event organisers reserve the right to refuse any application without explanation. </w:t>
      </w:r>
    </w:p>
    <w:p w:rsidRPr="00703749" w:rsidR="003E3473" w:rsidP="20D8E27F" w:rsidRDefault="003E3473" w14:paraId="1536011D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53D56929" w14:textId="66973CCC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2.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Pitch allocation</w:t>
      </w:r>
      <w:r w:rsidRPr="20D8E27F" w:rsidR="00703749">
        <w:rPr>
          <w:rFonts w:ascii="Arial" w:hAnsi="Arial" w:eastAsia="Arial" w:cs="Arial"/>
          <w:sz w:val="22"/>
          <w:szCs w:val="22"/>
        </w:rPr>
        <w:t>:</w:t>
      </w:r>
    </w:p>
    <w:p w:rsidRPr="00703749" w:rsidR="003E3473" w:rsidP="20D8E27F" w:rsidRDefault="003E3473" w14:paraId="65F0EE08" w14:textId="2428908D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Allocation of space is at the discretion of the </w:t>
      </w:r>
      <w:r w:rsidRPr="20D8E27F" w:rsidR="00D542BD">
        <w:rPr>
          <w:rFonts w:ascii="Arial" w:hAnsi="Arial" w:eastAsia="Arial" w:cs="Arial"/>
          <w:sz w:val="22"/>
          <w:szCs w:val="22"/>
        </w:rPr>
        <w:t xml:space="preserve">125 Live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organisers. The organisers reserve the right to make changes to pitch assignment when necessary. Once a site has been </w:t>
      </w:r>
      <w:r w:rsidRPr="20D8E27F" w:rsidR="003E3473">
        <w:rPr>
          <w:rFonts w:ascii="Arial" w:hAnsi="Arial" w:eastAsia="Arial" w:cs="Arial"/>
          <w:sz w:val="22"/>
          <w:szCs w:val="22"/>
        </w:rPr>
        <w:t>allocated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, no relocation will be </w:t>
      </w:r>
      <w:r w:rsidRPr="20D8E27F" w:rsidR="003E3473">
        <w:rPr>
          <w:rFonts w:ascii="Arial" w:hAnsi="Arial" w:eastAsia="Arial" w:cs="Arial"/>
          <w:sz w:val="22"/>
          <w:szCs w:val="22"/>
        </w:rPr>
        <w:t>permitted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unless </w:t>
      </w:r>
      <w:r w:rsidRPr="20D8E27F" w:rsidR="003E3473">
        <w:rPr>
          <w:rFonts w:ascii="Arial" w:hAnsi="Arial" w:eastAsia="Arial" w:cs="Arial"/>
          <w:sz w:val="22"/>
          <w:szCs w:val="22"/>
        </w:rPr>
        <w:t>deemed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necessary by the </w:t>
      </w:r>
      <w:r w:rsidRPr="20D8E27F" w:rsidR="00D542BD">
        <w:rPr>
          <w:rFonts w:ascii="Arial" w:hAnsi="Arial" w:eastAsia="Arial" w:cs="Arial"/>
          <w:sz w:val="22"/>
          <w:szCs w:val="22"/>
        </w:rPr>
        <w:t xml:space="preserve">125 Live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organisers. Unauthorised relocation will result in the removal of the unit from the </w:t>
      </w:r>
      <w:r w:rsidRPr="20D8E27F" w:rsidR="00D542BD">
        <w:rPr>
          <w:rFonts w:ascii="Arial" w:hAnsi="Arial" w:eastAsia="Arial" w:cs="Arial"/>
          <w:sz w:val="22"/>
          <w:szCs w:val="22"/>
        </w:rPr>
        <w:t>event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. </w:t>
      </w:r>
    </w:p>
    <w:p w:rsidRPr="00703749" w:rsidR="003E3473" w:rsidP="20D8E27F" w:rsidRDefault="003E3473" w14:paraId="66E8A669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0644ED81" w14:textId="53045638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3.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Payment Terms</w:t>
      </w:r>
      <w:r w:rsidRPr="20D8E27F" w:rsidR="00703749">
        <w:rPr>
          <w:rFonts w:ascii="Arial" w:hAnsi="Arial" w:eastAsia="Arial" w:cs="Arial"/>
          <w:sz w:val="22"/>
          <w:szCs w:val="22"/>
        </w:rPr>
        <w:t>: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5D97AB4B" w14:textId="65DD3FF4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50% of the total fee is payable on return of the signed contract. The balance is due 28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days before the event. If payment has not been received by the deadline the vendor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may lose the deposit and pitch. (Fees for power requirements TBA) </w:t>
      </w:r>
    </w:p>
    <w:p w:rsidRPr="00703749" w:rsidR="003E3473" w:rsidP="20D8E27F" w:rsidRDefault="003E3473" w14:paraId="1E93466C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13015F79" w14:textId="25DEFD7F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4.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Exclusive Right</w:t>
      </w:r>
      <w:r w:rsidRPr="20D8E27F" w:rsidR="00703749">
        <w:rPr>
          <w:rFonts w:ascii="Arial" w:hAnsi="Arial" w:eastAsia="Arial" w:cs="Arial"/>
          <w:sz w:val="22"/>
          <w:szCs w:val="22"/>
        </w:rPr>
        <w:t>:</w:t>
      </w:r>
    </w:p>
    <w:p w:rsidRPr="00703749" w:rsidR="003E3473" w:rsidP="20D8E27F" w:rsidRDefault="0DE0B202" w14:paraId="5C6CC63B" w14:textId="428F785E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The granting of </w:t>
      </w:r>
      <w:r w:rsidRPr="20D8E27F" w:rsidR="42D98763">
        <w:rPr>
          <w:rFonts w:ascii="Arial" w:hAnsi="Arial" w:eastAsia="Arial" w:cs="Arial"/>
          <w:sz w:val="22"/>
          <w:szCs w:val="22"/>
        </w:rPr>
        <w:t xml:space="preserve">a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pitch space does not guarantee the vendor sole right of selling </w:t>
      </w:r>
      <w:bookmarkStart w:name="_Int_pDC8fWgt" w:id="2"/>
      <w:r w:rsidRPr="20D8E27F" w:rsidR="003E3473">
        <w:rPr>
          <w:rFonts w:ascii="Arial" w:hAnsi="Arial" w:eastAsia="Arial" w:cs="Arial"/>
          <w:sz w:val="22"/>
          <w:szCs w:val="22"/>
        </w:rPr>
        <w:t>their</w:t>
      </w:r>
      <w:bookmarkEnd w:id="2"/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  <w:r w:rsidRPr="20D8E27F" w:rsidR="0DE0B202">
        <w:rPr>
          <w:rFonts w:ascii="Arial" w:hAnsi="Arial" w:eastAsia="Arial" w:cs="Arial"/>
          <w:sz w:val="22"/>
          <w:szCs w:val="22"/>
        </w:rPr>
        <w:t>commodity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or service unless the organisers approve such agreement in </w:t>
      </w:r>
    </w:p>
    <w:p w:rsidR="003E3473" w:rsidP="20D8E27F" w:rsidRDefault="003E3473" w14:paraId="531EA27E" w14:textId="18AA9C13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writing. </w:t>
      </w:r>
    </w:p>
    <w:p w:rsidR="20D8E27F" w:rsidP="20D8E27F" w:rsidRDefault="20D8E27F" w14:paraId="1106EB71" w14:textId="7837E1F1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353ED211" w14:textId="4EFCA229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5.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Power requirements</w:t>
      </w:r>
      <w:r w:rsidRPr="20D8E27F" w:rsidR="00703749">
        <w:rPr>
          <w:rFonts w:ascii="Arial" w:hAnsi="Arial" w:eastAsia="Arial" w:cs="Arial"/>
          <w:sz w:val="22"/>
          <w:szCs w:val="22"/>
        </w:rPr>
        <w:t>:</w:t>
      </w:r>
    </w:p>
    <w:p w:rsidRPr="00703749" w:rsidR="003E3473" w:rsidP="20D8E27F" w:rsidRDefault="003E3473" w14:paraId="5C252733" w14:textId="7CE5B121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Any power requirements must be </w:t>
      </w:r>
      <w:r w:rsidRPr="20D8E27F" w:rsidR="003E3473">
        <w:rPr>
          <w:rFonts w:ascii="Arial" w:hAnsi="Arial" w:eastAsia="Arial" w:cs="Arial"/>
          <w:sz w:val="22"/>
          <w:szCs w:val="22"/>
        </w:rPr>
        <w:t>stated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accurately on the application form. Failure to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provide this information may result in an inadequate supply of cables or connections.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All power will be supplied by </w:t>
      </w:r>
      <w:r w:rsidRPr="20D8E27F" w:rsidR="00D542BD">
        <w:rPr>
          <w:rFonts w:ascii="Arial" w:hAnsi="Arial" w:eastAsia="Arial" w:cs="Arial"/>
          <w:sz w:val="22"/>
          <w:szCs w:val="22"/>
        </w:rPr>
        <w:t>125 Live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at a cost</w:t>
      </w:r>
      <w:r w:rsidRPr="20D8E27F" w:rsidR="004A1C62">
        <w:rPr>
          <w:rFonts w:ascii="Arial" w:hAnsi="Arial" w:eastAsia="Arial" w:cs="Arial"/>
          <w:sz w:val="22"/>
          <w:szCs w:val="22"/>
        </w:rPr>
        <w:t xml:space="preserve">. </w:t>
      </w:r>
    </w:p>
    <w:p w:rsidRPr="00703749" w:rsidR="003E3473" w:rsidP="20D8E27F" w:rsidRDefault="003E3473" w14:paraId="185DA5B3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5BAA7328" w14:textId="49A762BE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6.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Health and Safety</w:t>
      </w:r>
      <w:r w:rsidRPr="20D8E27F" w:rsidR="00703749">
        <w:rPr>
          <w:rFonts w:ascii="Arial" w:hAnsi="Arial" w:eastAsia="Arial" w:cs="Arial"/>
          <w:sz w:val="22"/>
          <w:szCs w:val="22"/>
        </w:rPr>
        <w:t>:</w:t>
      </w:r>
    </w:p>
    <w:p w:rsidRPr="00703749" w:rsidR="003E3473" w:rsidP="20D8E27F" w:rsidRDefault="003E3473" w14:paraId="7D722ADA" w14:textId="52C78A72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4A1C62">
        <w:rPr>
          <w:rFonts w:ascii="Arial" w:hAnsi="Arial" w:eastAsia="Arial" w:cs="Arial"/>
          <w:sz w:val="22"/>
          <w:szCs w:val="22"/>
        </w:rPr>
        <w:t>125 Live o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fficials will be inspecting the site before and during the event. Any concession not </w:t>
      </w:r>
      <w:r w:rsidRPr="20D8E27F" w:rsidR="003E3473">
        <w:rPr>
          <w:rFonts w:ascii="Arial" w:hAnsi="Arial" w:eastAsia="Arial" w:cs="Arial"/>
          <w:sz w:val="22"/>
          <w:szCs w:val="22"/>
        </w:rPr>
        <w:t>complying with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the accepted standards and fire regulations will be </w:t>
      </w:r>
      <w:r w:rsidRPr="20D8E27F" w:rsidR="5C7F96F9">
        <w:rPr>
          <w:rFonts w:ascii="Arial" w:hAnsi="Arial" w:eastAsia="Arial" w:cs="Arial"/>
          <w:sz w:val="22"/>
          <w:szCs w:val="22"/>
        </w:rPr>
        <w:t>closed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and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all staff will </w:t>
      </w:r>
      <w:r w:rsidRPr="20D8E27F" w:rsidR="003E3473">
        <w:rPr>
          <w:rFonts w:ascii="Arial" w:hAnsi="Arial" w:eastAsia="Arial" w:cs="Arial"/>
          <w:sz w:val="22"/>
          <w:szCs w:val="22"/>
        </w:rPr>
        <w:t>be required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to leave. Insurance, risk assessment, food hygiene certificate and Gas &amp; Electrical safety records must be </w:t>
      </w:r>
      <w:r w:rsidRPr="20D8E27F" w:rsidR="7214B8A3">
        <w:rPr>
          <w:rFonts w:ascii="Arial" w:hAnsi="Arial" w:eastAsia="Arial" w:cs="Arial"/>
          <w:sz w:val="22"/>
          <w:szCs w:val="22"/>
        </w:rPr>
        <w:t>always kept accessible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for inspection. </w:t>
      </w:r>
    </w:p>
    <w:p w:rsidRPr="00703749" w:rsidR="004A1C62" w:rsidP="20D8E27F" w:rsidRDefault="004A1C62" w14:paraId="6086D093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1FE2FAE3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A certificate of insurance, food hygiene (where </w:t>
      </w:r>
      <w:r w:rsidRPr="20D8E27F" w:rsidR="003E3473">
        <w:rPr>
          <w:rFonts w:ascii="Arial" w:hAnsi="Arial" w:eastAsia="Arial" w:cs="Arial"/>
          <w:sz w:val="22"/>
          <w:szCs w:val="22"/>
        </w:rPr>
        <w:t>appropriate)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and a risk assessment </w:t>
      </w:r>
    </w:p>
    <w:p w:rsidRPr="00703749" w:rsidR="003E3473" w:rsidP="20D8E27F" w:rsidRDefault="003E3473" w14:paraId="72145CFA" w14:textId="225C8A4F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must be provided no later than 28 days before the event. Please also provide Gas &amp;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Electrical safety records where relevant. Failure to provide this documentation will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result in loss of deposit and pitch. </w:t>
      </w:r>
    </w:p>
    <w:p w:rsidRPr="00703749" w:rsidR="004A1C62" w:rsidP="20D8E27F" w:rsidRDefault="004A1C62" w14:paraId="26601FE3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38A486F7" w14:textId="0425FB41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All food concessions and non-food concessions must </w:t>
      </w:r>
      <w:r w:rsidRPr="20D8E27F" w:rsidR="003E3473">
        <w:rPr>
          <w:rFonts w:ascii="Arial" w:hAnsi="Arial" w:eastAsia="Arial" w:cs="Arial"/>
          <w:sz w:val="22"/>
          <w:szCs w:val="22"/>
        </w:rPr>
        <w:t>comply with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the requirements of the Food Safety (General Food Hygiene) Regulations 1995, Food Safety </w:t>
      </w:r>
    </w:p>
    <w:p w:rsidRPr="00703749" w:rsidR="003E3473" w:rsidP="20D8E27F" w:rsidRDefault="003E3473" w14:paraId="1ADA75EB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(Temperature Control) Regulations 1995, The Food Safety Act 1990, and both the </w:t>
      </w:r>
    </w:p>
    <w:p w:rsidRPr="00703749" w:rsidR="003E3473" w:rsidP="20D8E27F" w:rsidRDefault="003E3473" w14:paraId="42E7621B" w14:textId="7090B5C1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Health and Safety at Work Act 1974 and Management of Health and Safety at Work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Regulations 1999 as applicable. </w:t>
      </w:r>
    </w:p>
    <w:p w:rsidRPr="00703749" w:rsidR="004A1C62" w:rsidP="20D8E27F" w:rsidRDefault="004A1C62" w14:paraId="22901710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41AB7ADA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In respect of Fire Safety all Traders must </w:t>
      </w:r>
      <w:r w:rsidRPr="20D8E27F" w:rsidR="003E3473">
        <w:rPr>
          <w:rFonts w:ascii="Arial" w:hAnsi="Arial" w:eastAsia="Arial" w:cs="Arial"/>
          <w:sz w:val="22"/>
          <w:szCs w:val="22"/>
        </w:rPr>
        <w:t>comply with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the Regulatory Reform (Fire </w:t>
      </w:r>
    </w:p>
    <w:p w:rsidRPr="00703749" w:rsidR="003E3473" w:rsidP="20D8E27F" w:rsidRDefault="003E3473" w14:paraId="6A94DD40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Safety) Order 2005 as well as adhering to more specific HSE Guidelines for Work </w:t>
      </w:r>
    </w:p>
    <w:p w:rsidRPr="00703749" w:rsidR="003E3473" w:rsidP="20D8E27F" w:rsidRDefault="003E3473" w14:paraId="6BF8DB34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Process Fire Safety. </w:t>
      </w:r>
    </w:p>
    <w:p w:rsidR="00171DD9" w:rsidP="20D8E27F" w:rsidRDefault="00171DD9" w14:paraId="7FF0385A" w14:textId="7B1B9BF3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415755B9" w14:textId="7D8DB9F8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No application will be considered without </w:t>
      </w:r>
      <w:r w:rsidRPr="20D8E27F" w:rsidR="003E3473">
        <w:rPr>
          <w:rFonts w:ascii="Arial" w:hAnsi="Arial" w:eastAsia="Arial" w:cs="Arial"/>
          <w:sz w:val="22"/>
          <w:szCs w:val="22"/>
        </w:rPr>
        <w:t>an appropriate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and current risk assessment.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All electrical equipment will carry PAT/electrical safety certification; this must be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available for inspection at the event. As far as </w:t>
      </w:r>
      <w:r w:rsidRPr="20D8E27F" w:rsidR="003E3473">
        <w:rPr>
          <w:rFonts w:ascii="Arial" w:hAnsi="Arial" w:eastAsia="Arial" w:cs="Arial"/>
          <w:sz w:val="22"/>
          <w:szCs w:val="22"/>
        </w:rPr>
        <w:t>practicable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, all electrical equipment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shall be </w:t>
      </w:r>
      <w:r w:rsidRPr="20D8E27F" w:rsidR="003E3473">
        <w:rPr>
          <w:rFonts w:ascii="Arial" w:hAnsi="Arial" w:eastAsia="Arial" w:cs="Arial"/>
          <w:sz w:val="22"/>
          <w:szCs w:val="22"/>
        </w:rPr>
        <w:t>located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so that it cannot be touched by members of the </w:t>
      </w:r>
    </w:p>
    <w:p w:rsidRPr="00703749" w:rsidR="003E3473" w:rsidP="20D8E27F" w:rsidRDefault="003E3473" w14:paraId="4E8064AF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public or unauthorised workers. </w:t>
      </w:r>
    </w:p>
    <w:p w:rsidRPr="00703749" w:rsidR="004A1C62" w:rsidP="20D8E27F" w:rsidRDefault="004A1C62" w14:paraId="5A3BEE7E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4B20A644" w14:textId="08186F3F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All </w:t>
      </w:r>
      <w:r w:rsidRPr="20D8E27F" w:rsidR="259E01D2">
        <w:rPr>
          <w:rFonts w:ascii="Arial" w:hAnsi="Arial" w:eastAsia="Arial" w:cs="Arial"/>
          <w:sz w:val="22"/>
          <w:szCs w:val="22"/>
        </w:rPr>
        <w:t xml:space="preserve">Catering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traders shall provide a 5kg dry powder fire extinguisher and a light duty fire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blanket. Each stall must also have </w:t>
      </w:r>
      <w:r w:rsidRPr="20D8E27F" w:rsidR="003E3473">
        <w:rPr>
          <w:rFonts w:ascii="Arial" w:hAnsi="Arial" w:eastAsia="Arial" w:cs="Arial"/>
          <w:sz w:val="22"/>
          <w:szCs w:val="22"/>
        </w:rPr>
        <w:t>an appropriate first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aid kit. </w:t>
      </w:r>
    </w:p>
    <w:p w:rsidRPr="00703749" w:rsidR="003E3473" w:rsidP="20D8E27F" w:rsidRDefault="003E3473" w14:paraId="3E9769DA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B627B2" w:rsidR="003E3473" w:rsidP="20D8E27F" w:rsidRDefault="003E3473" w14:paraId="51C4A04B" w14:textId="188C2245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7. </w:t>
      </w:r>
      <w:bookmarkStart w:name="_Hlk177032075" w:id="3"/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Concession Passes</w:t>
      </w:r>
      <w:r w:rsidRPr="20D8E27F" w:rsidR="00B627B2">
        <w:rPr>
          <w:rFonts w:ascii="Arial" w:hAnsi="Arial" w:eastAsia="Arial" w:cs="Arial"/>
          <w:sz w:val="22"/>
          <w:szCs w:val="22"/>
        </w:rPr>
        <w:t>: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7F463DC0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You will be </w:t>
      </w:r>
      <w:r w:rsidRPr="20D8E27F" w:rsidR="003E3473">
        <w:rPr>
          <w:rFonts w:ascii="Arial" w:hAnsi="Arial" w:eastAsia="Arial" w:cs="Arial"/>
          <w:sz w:val="22"/>
          <w:szCs w:val="22"/>
        </w:rPr>
        <w:t>allocated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 set number of numbered wristbands which must be carefully </w:t>
      </w:r>
    </w:p>
    <w:p w:rsidRPr="00703749" w:rsidR="003E3473" w:rsidP="20D8E27F" w:rsidRDefault="003E3473" w14:paraId="424240F2" w14:textId="6D2C4714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73C303FE">
        <w:rPr>
          <w:rFonts w:ascii="Arial" w:hAnsi="Arial" w:eastAsia="Arial" w:cs="Arial"/>
          <w:sz w:val="22"/>
          <w:szCs w:val="22"/>
        </w:rPr>
        <w:t>worn by yourself and your staff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on site. Any broken, incomplete, or loose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wristband will not be considered valid and will be removed, along with the wearer, by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security. </w:t>
      </w:r>
    </w:p>
    <w:p w:rsidRPr="00703749" w:rsidR="004A1C62" w:rsidP="20D8E27F" w:rsidRDefault="004A1C62" w14:paraId="17F16694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02C26B8B" w14:textId="58A39E01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Wristbands are not transferable between staff. Further tickets for friends and family </w:t>
      </w:r>
    </w:p>
    <w:p w:rsidRPr="00703749" w:rsidR="003E3473" w:rsidP="20D8E27F" w:rsidRDefault="003E3473" w14:paraId="77A46EFC" w14:textId="0B498A78">
      <w:pPr>
        <w:pStyle w:val="NoSpacing"/>
        <w:rPr>
          <w:rFonts w:ascii="Arial" w:hAnsi="Arial" w:eastAsia="Arial" w:cs="Arial"/>
          <w:sz w:val="22"/>
          <w:szCs w:val="22"/>
          <w:highlight w:val="yellow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can be </w:t>
      </w:r>
      <w:r w:rsidRPr="20D8E27F" w:rsidR="003E3473">
        <w:rPr>
          <w:rFonts w:ascii="Arial" w:hAnsi="Arial" w:eastAsia="Arial" w:cs="Arial"/>
          <w:sz w:val="22"/>
          <w:szCs w:val="22"/>
        </w:rPr>
        <w:t>purchased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  <w:r w:rsidRPr="20D8E27F" w:rsidR="12E5CAC4">
        <w:rPr>
          <w:rFonts w:ascii="Arial" w:hAnsi="Arial" w:eastAsia="Arial" w:cs="Arial"/>
          <w:sz w:val="22"/>
          <w:szCs w:val="22"/>
        </w:rPr>
        <w:t>online at www.perththeatreandconcerthall.com</w:t>
      </w:r>
    </w:p>
    <w:p w:rsidRPr="00703749" w:rsidR="003E3473" w:rsidP="20D8E27F" w:rsidRDefault="003E3473" w14:paraId="7A42C24A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bookmarkEnd w:id="3"/>
    <w:p w:rsidRPr="00703749" w:rsidR="003E3473" w:rsidP="20D8E27F" w:rsidRDefault="003E3473" w14:paraId="6E2494AE" w14:textId="23D76CCB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8.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General Information</w:t>
      </w:r>
      <w:r w:rsidRPr="20D8E27F" w:rsidR="00703749">
        <w:rPr>
          <w:rFonts w:ascii="Arial" w:hAnsi="Arial" w:eastAsia="Arial" w:cs="Arial"/>
          <w:b w:val="1"/>
          <w:bCs w:val="1"/>
          <w:sz w:val="22"/>
          <w:szCs w:val="22"/>
        </w:rPr>
        <w:t xml:space="preserve">: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 xml:space="preserve"> IMPORTANT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13214DA9" w14:textId="716F376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>The sale of alcohol, weapons, wax flares, sky lanterns</w:t>
      </w:r>
      <w:r w:rsidRPr="20D8E27F" w:rsidR="3B7924A0">
        <w:rPr>
          <w:rFonts w:ascii="Arial" w:hAnsi="Arial" w:eastAsia="Arial" w:cs="Arial"/>
          <w:sz w:val="22"/>
          <w:szCs w:val="22"/>
        </w:rPr>
        <w:t xml:space="preserve">, Fireworks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and </w:t>
      </w:r>
      <w:bookmarkStart w:name="_Int_wzZG4xZm" w:id="4"/>
      <w:r w:rsidRPr="20D8E27F" w:rsidR="003E3473">
        <w:rPr>
          <w:rFonts w:ascii="Arial" w:hAnsi="Arial" w:eastAsia="Arial" w:cs="Arial"/>
          <w:sz w:val="22"/>
          <w:szCs w:val="22"/>
        </w:rPr>
        <w:t>BBQ’s</w:t>
      </w:r>
      <w:bookmarkEnd w:id="4"/>
      <w:r w:rsidRPr="20D8E27F" w:rsidR="003E3473">
        <w:rPr>
          <w:rFonts w:ascii="Arial" w:hAnsi="Arial" w:eastAsia="Arial" w:cs="Arial"/>
          <w:sz w:val="22"/>
          <w:szCs w:val="22"/>
        </w:rPr>
        <w:t xml:space="preserve"> are all banned.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Anyone to be found breaching these laws will be removed from site </w:t>
      </w:r>
      <w:r w:rsidRPr="20D8E27F" w:rsidR="003E3473">
        <w:rPr>
          <w:rFonts w:ascii="Arial" w:hAnsi="Arial" w:eastAsia="Arial" w:cs="Arial"/>
          <w:sz w:val="22"/>
          <w:szCs w:val="22"/>
        </w:rPr>
        <w:t>immediately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.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Due to the nature of the site, vehicle movement is restricted and will be marshalled.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You will be </w:t>
      </w:r>
      <w:r w:rsidRPr="20D8E27F" w:rsidR="003E3473">
        <w:rPr>
          <w:rFonts w:ascii="Arial" w:hAnsi="Arial" w:eastAsia="Arial" w:cs="Arial"/>
          <w:sz w:val="22"/>
          <w:szCs w:val="22"/>
        </w:rPr>
        <w:t>allocated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 date and time slot for arrival and set up. All vehicles must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report to the front gate, where they will be greeted and directed. If you arrive outside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of your </w:t>
      </w:r>
      <w:r w:rsidRPr="20D8E27F" w:rsidR="003E3473">
        <w:rPr>
          <w:rFonts w:ascii="Arial" w:hAnsi="Arial" w:eastAsia="Arial" w:cs="Arial"/>
          <w:sz w:val="22"/>
          <w:szCs w:val="22"/>
        </w:rPr>
        <w:t>allocated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  <w:r w:rsidRPr="20D8E27F" w:rsidR="5D913A7D">
        <w:rPr>
          <w:rFonts w:ascii="Arial" w:hAnsi="Arial" w:eastAsia="Arial" w:cs="Arial"/>
          <w:sz w:val="22"/>
          <w:szCs w:val="22"/>
        </w:rPr>
        <w:t>slot,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you may be directed to a holding area where you will have to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wait until your slot time or until you are </w:t>
      </w:r>
      <w:r w:rsidRPr="20D8E27F" w:rsidR="003E3473">
        <w:rPr>
          <w:rFonts w:ascii="Arial" w:hAnsi="Arial" w:eastAsia="Arial" w:cs="Arial"/>
          <w:sz w:val="22"/>
          <w:szCs w:val="22"/>
        </w:rPr>
        <w:t>allocated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 new slot. </w:t>
      </w:r>
    </w:p>
    <w:p w:rsidR="20D8E27F" w:rsidP="20D8E27F" w:rsidRDefault="20D8E27F" w14:paraId="63B6AB7F" w14:textId="489BB68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7FACF693" w14:textId="77777777">
      <w:pPr>
        <w:pStyle w:val="NoSpacing"/>
        <w:rPr>
          <w:rFonts w:ascii="Arial" w:hAnsi="Arial" w:eastAsia="Arial" w:cs="Arial"/>
          <w:b w:val="1"/>
          <w:bCs w:val="1"/>
          <w:sz w:val="22"/>
          <w:szCs w:val="22"/>
        </w:rPr>
      </w:pP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 xml:space="preserve">ANY DELIVERIES MUST BE MADE BETWEEN 8AM AND 11.00AM after which </w:t>
      </w:r>
    </w:p>
    <w:p w:rsidRPr="00703749" w:rsidR="003E3473" w:rsidP="20D8E27F" w:rsidRDefault="003E3473" w14:paraId="3C50598E" w14:textId="2F2CE5EA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time there will be NO VEHICLE MOVEMENT ON SITE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 xml:space="preserve">.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The </w:t>
      </w:r>
      <w:r w:rsidRPr="20D8E27F" w:rsidR="004A1C62">
        <w:rPr>
          <w:rFonts w:ascii="Arial" w:hAnsi="Arial" w:eastAsia="Arial" w:cs="Arial"/>
          <w:sz w:val="22"/>
          <w:szCs w:val="22"/>
        </w:rPr>
        <w:t xml:space="preserve">125 Live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management reserves the right to change these </w:t>
      </w:r>
      <w:r w:rsidRPr="20D8E27F" w:rsidR="0717CA4A">
        <w:rPr>
          <w:rFonts w:ascii="Arial" w:hAnsi="Arial" w:eastAsia="Arial" w:cs="Arial"/>
          <w:sz w:val="22"/>
          <w:szCs w:val="22"/>
        </w:rPr>
        <w:t>times,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as necessary. It will therefore be your responsibility to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check with gate staff if expecting deliveries or leaving the site for any reason. </w:t>
      </w:r>
    </w:p>
    <w:p w:rsidRPr="00703749" w:rsidR="004A1C62" w:rsidP="20D8E27F" w:rsidRDefault="004A1C62" w14:paraId="620FEB52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11CBBF0D" w14:textId="1EF2DD9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Once sited you must stay within the Pitch boundary and may under no circumstances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move your pitch without express permission from the </w:t>
      </w:r>
      <w:r w:rsidRPr="20D8E27F" w:rsidR="004A1C62">
        <w:rPr>
          <w:rFonts w:ascii="Arial" w:hAnsi="Arial" w:eastAsia="Arial" w:cs="Arial"/>
          <w:sz w:val="22"/>
          <w:szCs w:val="22"/>
        </w:rPr>
        <w:t xml:space="preserve">125 Live site manager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or nominated deputy. Failure to comply will result in your being asked to re-position your stall or to leave the site. </w:t>
      </w:r>
    </w:p>
    <w:p w:rsidRPr="00703749" w:rsidR="004A1C62" w:rsidP="20D8E27F" w:rsidRDefault="004A1C62" w14:paraId="183CB468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506D090C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Anyone found to be using or selling illegal drugs will be </w:t>
      </w:r>
      <w:r w:rsidRPr="20D8E27F" w:rsidR="003E3473">
        <w:rPr>
          <w:rFonts w:ascii="Arial" w:hAnsi="Arial" w:eastAsia="Arial" w:cs="Arial"/>
          <w:sz w:val="22"/>
          <w:szCs w:val="22"/>
        </w:rPr>
        <w:t>immediately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shut down and </w:t>
      </w:r>
    </w:p>
    <w:p w:rsidRPr="00703749" w:rsidR="003E3473" w:rsidP="20D8E27F" w:rsidRDefault="003E3473" w14:paraId="0200FB76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reported to the authorities. </w:t>
      </w:r>
    </w:p>
    <w:p w:rsidRPr="00703749" w:rsidR="004A1C62" w:rsidP="20D8E27F" w:rsidRDefault="004A1C62" w14:paraId="4EFC6967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7ABB9922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You may not sell goods from any area other than your designated pitch, sell goods </w:t>
      </w:r>
    </w:p>
    <w:p w:rsidRPr="00703749" w:rsidR="003E3473" w:rsidP="20D8E27F" w:rsidRDefault="003E3473" w14:paraId="09EEA132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other than those </w:t>
      </w:r>
      <w:r w:rsidRPr="20D8E27F" w:rsidR="003E3473">
        <w:rPr>
          <w:rFonts w:ascii="Arial" w:hAnsi="Arial" w:eastAsia="Arial" w:cs="Arial"/>
          <w:sz w:val="22"/>
          <w:szCs w:val="22"/>
        </w:rPr>
        <w:t>indicated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on your application, or trade outside of the designated </w:t>
      </w:r>
    </w:p>
    <w:p w:rsidRPr="00703749" w:rsidR="003E3473" w:rsidP="20D8E27F" w:rsidRDefault="003E3473" w14:paraId="22AABEAD" w14:textId="67246A1A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trading hours, as this will </w:t>
      </w:r>
      <w:r w:rsidRPr="20D8E27F" w:rsidR="003E3473">
        <w:rPr>
          <w:rFonts w:ascii="Arial" w:hAnsi="Arial" w:eastAsia="Arial" w:cs="Arial"/>
          <w:sz w:val="22"/>
          <w:szCs w:val="22"/>
        </w:rPr>
        <w:t>constitute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illegal trading, and you will be </w:t>
      </w:r>
      <w:r w:rsidRPr="20D8E27F" w:rsidR="361C8503">
        <w:rPr>
          <w:rFonts w:ascii="Arial" w:hAnsi="Arial" w:eastAsia="Arial" w:cs="Arial"/>
          <w:sz w:val="22"/>
          <w:szCs w:val="22"/>
        </w:rPr>
        <w:t>closed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. </w:t>
      </w:r>
    </w:p>
    <w:p w:rsidRPr="00703749" w:rsidR="004A1C62" w:rsidP="20D8E27F" w:rsidRDefault="004A1C62" w14:paraId="5C372807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0B61BF94" w14:textId="6857D20C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You may NOT SELL drinks in GLASS containers. The </w:t>
      </w:r>
      <w:r w:rsidRPr="20D8E27F" w:rsidR="00D57229">
        <w:rPr>
          <w:rFonts w:ascii="Arial" w:hAnsi="Arial" w:eastAsia="Arial" w:cs="Arial"/>
          <w:sz w:val="22"/>
          <w:szCs w:val="22"/>
        </w:rPr>
        <w:t>entire site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has a No Glass </w:t>
      </w:r>
    </w:p>
    <w:p w:rsidRPr="00703749" w:rsidR="003E3473" w:rsidP="20D8E27F" w:rsidRDefault="003E3473" w14:paraId="2A9400D0" w14:textId="7FABFC7B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Policy. As a concession, you may dispense and sell drinks from a can, but only into a </w:t>
      </w:r>
      <w:r w:rsidRPr="20D8E27F" w:rsidR="003E3473">
        <w:rPr>
          <w:rFonts w:ascii="Arial" w:hAnsi="Arial" w:eastAsia="Arial" w:cs="Arial"/>
          <w:sz w:val="22"/>
          <w:szCs w:val="22"/>
        </w:rPr>
        <w:t>suitable cup</w:t>
      </w:r>
      <w:r w:rsidRPr="20D8E27F" w:rsidR="59AAE8BF">
        <w:rPr>
          <w:rFonts w:ascii="Arial" w:hAnsi="Arial" w:eastAsia="Arial" w:cs="Arial"/>
          <w:sz w:val="22"/>
          <w:szCs w:val="22"/>
        </w:rPr>
        <w:t xml:space="preserve"> </w:t>
      </w:r>
      <w:r w:rsidRPr="20D8E27F" w:rsidR="59AAE8BF">
        <w:rPr>
          <w:rFonts w:ascii="Arial" w:hAnsi="Arial" w:eastAsia="Arial" w:cs="Arial"/>
          <w:b w:val="1"/>
          <w:bCs w:val="1"/>
          <w:sz w:val="22"/>
          <w:szCs w:val="22"/>
        </w:rPr>
        <w:t>during evening performances,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 xml:space="preserve">you CANNOT give the can to the customer, it must be crushed and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disposed of in your own waste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If you pass the can to the customer, then you will be in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breach of contract and you will be shut down. </w:t>
      </w:r>
    </w:p>
    <w:p w:rsidRPr="00703749" w:rsidR="004A1C62" w:rsidP="20D8E27F" w:rsidRDefault="004A1C62" w14:paraId="7705B890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0AEFF752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You must only provide food containers and utensils that are sustainable and </w:t>
      </w:r>
    </w:p>
    <w:p w:rsidRPr="00703749" w:rsidR="003E3473" w:rsidP="20D8E27F" w:rsidRDefault="003E3473" w14:paraId="6CEFE87D" w14:textId="6E114669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environmentally friendly. Traders may not under any circumstance sublet all or part of their pitch. Your signature is a contract between YOU and </w:t>
      </w:r>
      <w:r w:rsidRPr="20D8E27F" w:rsidR="004A1C62">
        <w:rPr>
          <w:rFonts w:ascii="Arial" w:hAnsi="Arial" w:eastAsia="Arial" w:cs="Arial"/>
          <w:sz w:val="22"/>
          <w:szCs w:val="22"/>
        </w:rPr>
        <w:t>125 Live</w:t>
      </w:r>
      <w:r w:rsidRPr="20D8E27F" w:rsidR="00703749">
        <w:rPr>
          <w:rFonts w:ascii="Arial" w:hAnsi="Arial" w:eastAsia="Arial" w:cs="Arial"/>
          <w:sz w:val="22"/>
          <w:szCs w:val="22"/>
        </w:rPr>
        <w:t>.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="57759499" w:rsidP="20D8E27F" w:rsidRDefault="57759499" w14:paraId="33D57D23" w14:textId="272B190E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3E3473" w14:paraId="4AB6FF6B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Each stall is to </w:t>
      </w:r>
      <w:r w:rsidRPr="20D8E27F" w:rsidR="003E3473">
        <w:rPr>
          <w:rFonts w:ascii="Arial" w:hAnsi="Arial" w:eastAsia="Arial" w:cs="Arial"/>
          <w:sz w:val="22"/>
          <w:szCs w:val="22"/>
        </w:rPr>
        <w:t>be responsible for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the cleanliness of their pitch, both back and front, </w:t>
      </w:r>
    </w:p>
    <w:p w:rsidRPr="00703749" w:rsidR="003E3473" w:rsidP="20D8E27F" w:rsidRDefault="003E3473" w14:paraId="69717706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including the public area </w:t>
      </w:r>
      <w:r w:rsidRPr="20D8E27F" w:rsidR="003E3473">
        <w:rPr>
          <w:rFonts w:ascii="Arial" w:hAnsi="Arial" w:eastAsia="Arial" w:cs="Arial"/>
          <w:sz w:val="22"/>
          <w:szCs w:val="22"/>
        </w:rPr>
        <w:t>immediately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in front of your stall. Litter inspections will be </w:t>
      </w:r>
    </w:p>
    <w:p w:rsidRPr="00703749" w:rsidR="003E3473" w:rsidP="20D8E27F" w:rsidRDefault="003E3473" w14:paraId="528ED434" w14:textId="4B024443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randomly carried out over the weekend, and if your area is unacceptably littered you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may be asked to shut down. </w:t>
      </w:r>
    </w:p>
    <w:p w:rsidRPr="00703749" w:rsidR="00703749" w:rsidP="20D8E27F" w:rsidRDefault="00703749" w14:paraId="1C11B31E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Pr="00703749" w:rsidR="003E3473" w:rsidP="20D8E27F" w:rsidRDefault="00FC7096" w14:paraId="7169CDF5" w14:textId="545B9EBA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There is to be no amplified sound as part of your stall unless specifically agreed with </w:t>
      </w:r>
      <w:r w:rsidRPr="20D8E27F" w:rsidR="72140D8B">
        <w:rPr>
          <w:rFonts w:ascii="Arial" w:hAnsi="Arial" w:eastAsia="Arial" w:cs="Arial"/>
          <w:sz w:val="22"/>
          <w:szCs w:val="22"/>
        </w:rPr>
        <w:t>the</w:t>
      </w:r>
      <w:r w:rsidRPr="20D8E27F" w:rsidR="00FC7096">
        <w:rPr>
          <w:rFonts w:ascii="Arial" w:hAnsi="Arial" w:eastAsia="Arial" w:cs="Arial"/>
          <w:sz w:val="22"/>
          <w:szCs w:val="22"/>
        </w:rPr>
        <w:t xml:space="preserve"> 125 Live Management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during your application process. </w:t>
      </w:r>
    </w:p>
    <w:p w:rsidRPr="00703749" w:rsidR="003E3473" w:rsidP="20D8E27F" w:rsidRDefault="003E3473" w14:paraId="030F2CD7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7837D8E4" w14:textId="1A755F0C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9. </w:t>
      </w:r>
      <w:r w:rsidRPr="20D8E27F" w:rsidR="003E3473">
        <w:rPr>
          <w:rFonts w:ascii="Arial" w:hAnsi="Arial" w:eastAsia="Arial" w:cs="Arial"/>
          <w:b w:val="1"/>
          <w:bCs w:val="1"/>
          <w:sz w:val="22"/>
          <w:szCs w:val="22"/>
        </w:rPr>
        <w:t>Cancellation</w:t>
      </w:r>
      <w:r w:rsidRPr="20D8E27F" w:rsidR="00703749">
        <w:rPr>
          <w:rFonts w:ascii="Arial" w:hAnsi="Arial" w:eastAsia="Arial" w:cs="Arial"/>
          <w:b w:val="1"/>
          <w:bCs w:val="1"/>
          <w:sz w:val="22"/>
          <w:szCs w:val="22"/>
        </w:rPr>
        <w:t>: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</w:t>
      </w:r>
    </w:p>
    <w:p w:rsidRPr="00703749" w:rsidR="003E3473" w:rsidP="20D8E27F" w:rsidRDefault="003E3473" w14:paraId="42F4665F" w14:textId="43083B38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Should the applicant wish to withdraw their application for any reason there will be a 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cancellation/administration fee of 50% of the total site fee. There will be no refunds </w:t>
      </w:r>
    </w:p>
    <w:p w:rsidRPr="00703749" w:rsidR="003E3473" w:rsidP="20D8E27F" w:rsidRDefault="003E3473" w14:paraId="350819F0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given for cancellations made within 28 days of the event. The contract can only be </w:t>
      </w:r>
    </w:p>
    <w:p w:rsidRPr="00703749" w:rsidR="00BD336C" w:rsidP="20D8E27F" w:rsidRDefault="003E3473" w14:paraId="6F84E48F" w14:textId="1BDA0AFB">
      <w:pPr>
        <w:pStyle w:val="NoSpacing"/>
        <w:rPr>
          <w:rFonts w:ascii="Arial" w:hAnsi="Arial" w:eastAsia="Arial" w:cs="Arial"/>
          <w:sz w:val="22"/>
          <w:szCs w:val="22"/>
        </w:rPr>
      </w:pPr>
      <w:r w:rsidRPr="20D8E27F" w:rsidR="003E3473">
        <w:rPr>
          <w:rFonts w:ascii="Arial" w:hAnsi="Arial" w:eastAsia="Arial" w:cs="Arial"/>
          <w:sz w:val="22"/>
          <w:szCs w:val="22"/>
        </w:rPr>
        <w:t xml:space="preserve">cancelled by informing </w:t>
      </w:r>
      <w:r w:rsidRPr="20D8E27F" w:rsidR="00703749">
        <w:rPr>
          <w:rFonts w:ascii="Arial" w:hAnsi="Arial" w:eastAsia="Arial" w:cs="Arial"/>
          <w:sz w:val="22"/>
          <w:szCs w:val="22"/>
        </w:rPr>
        <w:t>125 Live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in writing</w:t>
      </w:r>
      <w:r w:rsidRPr="20D8E27F" w:rsidR="00D57229">
        <w:rPr>
          <w:rFonts w:ascii="Arial" w:hAnsi="Arial" w:eastAsia="Arial" w:cs="Arial"/>
          <w:sz w:val="22"/>
          <w:szCs w:val="22"/>
        </w:rPr>
        <w:t>.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In the situation that the event is cancelled, </w:t>
      </w:r>
      <w:r w:rsidRPr="20D8E27F" w:rsidR="00703749">
        <w:rPr>
          <w:rFonts w:ascii="Arial" w:hAnsi="Arial" w:eastAsia="Arial" w:cs="Arial"/>
          <w:sz w:val="22"/>
          <w:szCs w:val="22"/>
        </w:rPr>
        <w:t>125 Live</w:t>
      </w:r>
      <w:r w:rsidRPr="20D8E27F" w:rsidR="003E3473">
        <w:rPr>
          <w:rFonts w:ascii="Arial" w:hAnsi="Arial" w:eastAsia="Arial" w:cs="Arial"/>
          <w:sz w:val="22"/>
          <w:szCs w:val="22"/>
        </w:rPr>
        <w:t xml:space="preserve"> cannot be found liable for consequential loss. </w:t>
      </w:r>
    </w:p>
    <w:p w:rsidR="20D8E27F" w:rsidP="20D8E27F" w:rsidRDefault="20D8E27F" w14:paraId="2FD38362" w14:textId="2A7D1AD0">
      <w:pPr>
        <w:pStyle w:val="NoSpacing"/>
        <w:rPr>
          <w:rFonts w:ascii="Arial" w:hAnsi="Arial" w:eastAsia="Arial" w:cs="Arial"/>
          <w:sz w:val="22"/>
          <w:szCs w:val="22"/>
        </w:rPr>
      </w:pPr>
    </w:p>
    <w:p w:rsidR="20D8E27F" w:rsidP="20D8E27F" w:rsidRDefault="20D8E27F" w14:paraId="4C8018F8" w14:textId="04FB0F63">
      <w:pPr>
        <w:pStyle w:val="NoSpacing"/>
        <w:rPr>
          <w:rFonts w:ascii="Arial" w:hAnsi="Arial" w:eastAsia="Arial" w:cs="Arial"/>
          <w:sz w:val="22"/>
          <w:szCs w:val="22"/>
        </w:rPr>
      </w:pPr>
    </w:p>
    <w:p w:rsidR="20D8E27F" w:rsidP="20D8E27F" w:rsidRDefault="20D8E27F" w14:paraId="25B4E57B" w14:textId="30BE7ADB">
      <w:pPr>
        <w:pStyle w:val="NoSpacing"/>
        <w:rPr>
          <w:rFonts w:ascii="Arial" w:hAnsi="Arial" w:eastAsia="Arial" w:cs="Arial"/>
          <w:sz w:val="22"/>
          <w:szCs w:val="22"/>
        </w:rPr>
      </w:pPr>
    </w:p>
    <w:sectPr w:rsidRPr="00703749" w:rsidR="00BD336C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3DD9" w:rsidRDefault="00793DD9" w14:paraId="5F39A995" w14:textId="77777777">
      <w:pPr>
        <w:spacing w:after="0" w:line="240" w:lineRule="auto"/>
      </w:pPr>
      <w:r>
        <w:separator/>
      </w:r>
    </w:p>
  </w:endnote>
  <w:endnote w:type="continuationSeparator" w:id="0">
    <w:p w:rsidR="00793DD9" w:rsidRDefault="00793DD9" w14:paraId="1D308014" w14:textId="77777777">
      <w:pPr>
        <w:spacing w:after="0" w:line="240" w:lineRule="auto"/>
      </w:pPr>
      <w:r>
        <w:continuationSeparator/>
      </w:r>
    </w:p>
  </w:endnote>
  <w:endnote w:type="continuationNotice" w:id="1">
    <w:p w:rsidR="007B21DA" w:rsidRDefault="007B21DA" w14:paraId="1491D27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A85363" w:rsidTr="42A85363" w14:paraId="71350352" w14:textId="77777777">
      <w:trPr>
        <w:trHeight w:val="300"/>
      </w:trPr>
      <w:tc>
        <w:tcPr>
          <w:tcW w:w="3005" w:type="dxa"/>
        </w:tcPr>
        <w:p w:rsidR="42A85363" w:rsidP="42A85363" w:rsidRDefault="42A85363" w14:paraId="4A3E353C" w14:textId="654061BC">
          <w:pPr>
            <w:pStyle w:val="Header"/>
            <w:ind w:left="-115"/>
          </w:pPr>
        </w:p>
      </w:tc>
      <w:tc>
        <w:tcPr>
          <w:tcW w:w="3005" w:type="dxa"/>
        </w:tcPr>
        <w:p w:rsidR="42A85363" w:rsidP="42A85363" w:rsidRDefault="42A85363" w14:paraId="7D983CD9" w14:textId="3DEFAD68">
          <w:pPr>
            <w:pStyle w:val="Header"/>
            <w:jc w:val="center"/>
          </w:pPr>
        </w:p>
      </w:tc>
      <w:tc>
        <w:tcPr>
          <w:tcW w:w="3005" w:type="dxa"/>
        </w:tcPr>
        <w:p w:rsidR="42A85363" w:rsidP="42A85363" w:rsidRDefault="42A85363" w14:paraId="3FF0856A" w14:textId="72F788F7">
          <w:pPr>
            <w:pStyle w:val="Header"/>
            <w:ind w:right="-115"/>
            <w:jc w:val="right"/>
          </w:pPr>
        </w:p>
      </w:tc>
    </w:tr>
  </w:tbl>
  <w:p w:rsidR="42A85363" w:rsidP="42A85363" w:rsidRDefault="42A85363" w14:paraId="35C392E0" w14:textId="44084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3DD9" w:rsidRDefault="00793DD9" w14:paraId="30C1616A" w14:textId="77777777">
      <w:pPr>
        <w:spacing w:after="0" w:line="240" w:lineRule="auto"/>
      </w:pPr>
      <w:r>
        <w:separator/>
      </w:r>
    </w:p>
  </w:footnote>
  <w:footnote w:type="continuationSeparator" w:id="0">
    <w:p w:rsidR="00793DD9" w:rsidRDefault="00793DD9" w14:paraId="21A2D700" w14:textId="77777777">
      <w:pPr>
        <w:spacing w:after="0" w:line="240" w:lineRule="auto"/>
      </w:pPr>
      <w:r>
        <w:continuationSeparator/>
      </w:r>
    </w:p>
  </w:footnote>
  <w:footnote w:type="continuationNotice" w:id="1">
    <w:p w:rsidR="007B21DA" w:rsidRDefault="007B21DA" w14:paraId="6477EE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A85363" w:rsidTr="42A85363" w14:paraId="62E5D49B" w14:textId="77777777">
      <w:trPr>
        <w:trHeight w:val="300"/>
      </w:trPr>
      <w:tc>
        <w:tcPr>
          <w:tcW w:w="3005" w:type="dxa"/>
        </w:tcPr>
        <w:p w:rsidR="42A85363" w:rsidP="42A85363" w:rsidRDefault="00742563" w14:paraId="0FD8B9E1" w14:textId="72B122B1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08CDCAF" wp14:editId="71ABA790">
                <wp:extent cx="1219200" cy="832763"/>
                <wp:effectExtent l="0" t="0" r="0" b="5715"/>
                <wp:docPr id="929040020" name="Picture 3" descr="A colorful numbers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9040020" name="Picture 3" descr="A colorful numbers and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445" cy="837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42A85363" w:rsidP="42A85363" w:rsidRDefault="42A85363" w14:paraId="48F00A0D" w14:textId="7A006EBC">
          <w:pPr>
            <w:pStyle w:val="Header"/>
            <w:jc w:val="center"/>
          </w:pPr>
        </w:p>
      </w:tc>
      <w:tc>
        <w:tcPr>
          <w:tcW w:w="3005" w:type="dxa"/>
        </w:tcPr>
        <w:p w:rsidR="42A85363" w:rsidP="42A85363" w:rsidRDefault="00742563" w14:paraId="17118581" w14:textId="6919210E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4160762" wp14:editId="751363EA">
                <wp:extent cx="1609725" cy="905579"/>
                <wp:effectExtent l="0" t="0" r="0" b="0"/>
                <wp:docPr id="1017813874" name="Picture 2" descr="A purple and black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813874" name="Picture 2" descr="A purple and black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653" cy="910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2A85363" w:rsidP="42A85363" w:rsidRDefault="42A85363" w14:paraId="58A81DD8" w14:textId="3359532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DC8fWgt" int2:invalidationBookmarkName="" int2:hashCode="3wVcZpQj/aEI7R" int2:id="26h3t67w">
      <int2:state int2:value="Rejected" int2:type="AugLoop_Text_Critique"/>
    </int2:bookmark>
    <int2:bookmark int2:bookmarkName="_Int_SXdEqiDa" int2:invalidationBookmarkName="" int2:hashCode="pcB56VP3YYFa72" int2:id="7hBKsLSR">
      <int2:state int2:value="Rejected" int2:type="AugLoop_Text_Critique"/>
    </int2:bookmark>
    <int2:bookmark int2:bookmarkName="_Int_a1DmEjzG" int2:invalidationBookmarkName="" int2:hashCode="LNdIS8GxX8z/gi" int2:id="Cfj7aixi">
      <int2:state int2:value="Rejected" int2:type="AugLoop_Text_Critique"/>
    </int2:bookmark>
    <int2:bookmark int2:bookmarkName="_Int_wzZG4xZm" int2:invalidationBookmarkName="" int2:hashCode="Mm2moVv06u1wI/" int2:id="O0DjCHR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73"/>
    <w:rsid w:val="000440E0"/>
    <w:rsid w:val="00171DD9"/>
    <w:rsid w:val="0017286A"/>
    <w:rsid w:val="0026285A"/>
    <w:rsid w:val="003B6AD1"/>
    <w:rsid w:val="003E3473"/>
    <w:rsid w:val="00440CF0"/>
    <w:rsid w:val="004824AF"/>
    <w:rsid w:val="004A1C62"/>
    <w:rsid w:val="004F7EEF"/>
    <w:rsid w:val="00577DED"/>
    <w:rsid w:val="00670915"/>
    <w:rsid w:val="00675889"/>
    <w:rsid w:val="00703749"/>
    <w:rsid w:val="00742563"/>
    <w:rsid w:val="00793DD9"/>
    <w:rsid w:val="007B21DA"/>
    <w:rsid w:val="008A753F"/>
    <w:rsid w:val="00995036"/>
    <w:rsid w:val="00A430C1"/>
    <w:rsid w:val="00B627B2"/>
    <w:rsid w:val="00B82A8F"/>
    <w:rsid w:val="00BD336C"/>
    <w:rsid w:val="00CB5165"/>
    <w:rsid w:val="00D542BD"/>
    <w:rsid w:val="00D57229"/>
    <w:rsid w:val="00F3684F"/>
    <w:rsid w:val="00F85C0C"/>
    <w:rsid w:val="00FC7096"/>
    <w:rsid w:val="00FF4CEF"/>
    <w:rsid w:val="0717CA4A"/>
    <w:rsid w:val="0A3FBACA"/>
    <w:rsid w:val="0B347EB8"/>
    <w:rsid w:val="0BAE831E"/>
    <w:rsid w:val="0DE0B202"/>
    <w:rsid w:val="0F3C448C"/>
    <w:rsid w:val="0F458F05"/>
    <w:rsid w:val="1153EBA8"/>
    <w:rsid w:val="12E5CAC4"/>
    <w:rsid w:val="18AD0AF4"/>
    <w:rsid w:val="1BDE67CB"/>
    <w:rsid w:val="1EFA534C"/>
    <w:rsid w:val="20D8E27F"/>
    <w:rsid w:val="24B64D7A"/>
    <w:rsid w:val="25624775"/>
    <w:rsid w:val="259E01D2"/>
    <w:rsid w:val="2724FC0D"/>
    <w:rsid w:val="27A2E254"/>
    <w:rsid w:val="2A83DB17"/>
    <w:rsid w:val="2B2FBDAC"/>
    <w:rsid w:val="30AA8DCC"/>
    <w:rsid w:val="35F05583"/>
    <w:rsid w:val="361C8503"/>
    <w:rsid w:val="3A7AC975"/>
    <w:rsid w:val="3B7924A0"/>
    <w:rsid w:val="3E7977CA"/>
    <w:rsid w:val="42A85363"/>
    <w:rsid w:val="42D98763"/>
    <w:rsid w:val="43A428E8"/>
    <w:rsid w:val="44761F45"/>
    <w:rsid w:val="45511454"/>
    <w:rsid w:val="47943F17"/>
    <w:rsid w:val="48D91677"/>
    <w:rsid w:val="4A53F670"/>
    <w:rsid w:val="4B0BC697"/>
    <w:rsid w:val="4F856965"/>
    <w:rsid w:val="52B1F214"/>
    <w:rsid w:val="52E734EA"/>
    <w:rsid w:val="537A6C59"/>
    <w:rsid w:val="57759499"/>
    <w:rsid w:val="59AAE8BF"/>
    <w:rsid w:val="5C7F96F9"/>
    <w:rsid w:val="5D913A7D"/>
    <w:rsid w:val="624427AF"/>
    <w:rsid w:val="6793FDD4"/>
    <w:rsid w:val="6850C06F"/>
    <w:rsid w:val="6D683DA5"/>
    <w:rsid w:val="6DA51772"/>
    <w:rsid w:val="72140D8B"/>
    <w:rsid w:val="7214B8A3"/>
    <w:rsid w:val="73C303FE"/>
    <w:rsid w:val="76B5E311"/>
    <w:rsid w:val="782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4C847"/>
  <w15:chartTrackingRefBased/>
  <w15:docId w15:val="{DFFDB997-B40C-42D5-A958-92A6A563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47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47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E347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E347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E347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E347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E347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E347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E347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E347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E3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47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E347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E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47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E3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47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E3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47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542BD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42A8536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2A8536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88eb8-a7d1-43bb-9284-aaa22182e82a" xsi:nil="true"/>
    <lcf76f155ced4ddcb4097134ff3c332f xmlns="ee3a4e07-7da2-48f8-abc1-4af89a892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AB74903F39749A8BB7AC27337EA30" ma:contentTypeVersion="" ma:contentTypeDescription="Create a new document." ma:contentTypeScope="" ma:versionID="b3a6d8398cb67614870f60d1c77ea100">
  <xsd:schema xmlns:xsd="http://www.w3.org/2001/XMLSchema" xmlns:xs="http://www.w3.org/2001/XMLSchema" xmlns:p="http://schemas.microsoft.com/office/2006/metadata/properties" xmlns:ns2="ee3a4e07-7da2-48f8-abc1-4af89a892146" xmlns:ns3="4c388eb8-a7d1-43bb-9284-aaa22182e82a" targetNamespace="http://schemas.microsoft.com/office/2006/metadata/properties" ma:root="true" ma:fieldsID="d0fe2a63a7eba921d317904e310fd7a5" ns2:_="" ns3:_="">
    <xsd:import namespace="ee3a4e07-7da2-48f8-abc1-4af89a892146"/>
    <xsd:import namespace="4c388eb8-a7d1-43bb-9284-aaa22182e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e07-7da2-48f8-abc1-4af89a892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f96d90-f6a9-486d-b007-e28a9f461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88eb8-a7d1-43bb-9284-aaa22182e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5ac15f-e5c5-4ee0-9ae1-9dd4fa9841be}" ma:internalName="TaxCatchAll" ma:showField="CatchAllData" ma:web="4c388eb8-a7d1-43bb-9284-aaa22182e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E602D-C3A2-4E61-80B8-9281192C0372}">
  <ds:schemaRefs>
    <ds:schemaRef ds:uri="http://schemas.microsoft.com/office/2006/metadata/properties"/>
    <ds:schemaRef ds:uri="http://schemas.microsoft.com/office/infopath/2007/PartnerControls"/>
    <ds:schemaRef ds:uri="4c388eb8-a7d1-43bb-9284-aaa22182e82a"/>
    <ds:schemaRef ds:uri="ee3a4e07-7da2-48f8-abc1-4af89a892146"/>
  </ds:schemaRefs>
</ds:datastoreItem>
</file>

<file path=customXml/itemProps2.xml><?xml version="1.0" encoding="utf-8"?>
<ds:datastoreItem xmlns:ds="http://schemas.openxmlformats.org/officeDocument/2006/customXml" ds:itemID="{68913550-C142-49C1-AAF3-4B64B6CA5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a4e07-7da2-48f8-abc1-4af89a892146"/>
    <ds:schemaRef ds:uri="4c388eb8-a7d1-43bb-9284-aaa22182e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5AEC2-84C4-46A9-B6E5-1629E76F57D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Lawson</dc:creator>
  <keywords/>
  <dc:description/>
  <lastModifiedBy>Patricia Lawson</lastModifiedBy>
  <revision>14</revision>
  <dcterms:created xsi:type="dcterms:W3CDTF">2024-09-12T08:57:00.0000000Z</dcterms:created>
  <dcterms:modified xsi:type="dcterms:W3CDTF">2024-12-18T15:17:29.7458491Z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0x010100105AB74903F39749A8BB7AC27337EA30</vt:lpwstr>
  </property>
  <property fmtid="{D5CDD505-2E9C-101B-9397-08002B2CF9AE}" pid="3" name="MediaServiceImageTags">
    <vt:lpwstr/>
  </property>
</Properties>
</file>